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kern w:val="0"/>
          <w:sz w:val="24"/>
          <w:shd w:val="solid" w:color="FFFFFF" w:fill="auto"/>
        </w:rPr>
      </w:pP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附件</w:t>
      </w:r>
      <w:r>
        <w:rPr>
          <w:rFonts w:ascii="宋体" w:hAnsi="宋体" w:cs="宋体"/>
          <w:color w:val="000000"/>
          <w:kern w:val="0"/>
          <w:sz w:val="24"/>
          <w:shd w:val="solid" w:color="FFFFFF" w:fill="auto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：</w:t>
      </w:r>
    </w:p>
    <w:p>
      <w:pPr>
        <w:spacing w:line="360" w:lineRule="auto"/>
        <w:ind w:firstLine="1608" w:firstLineChars="445"/>
        <w:rPr>
          <w:rFonts w:ascii="宋体" w:hAnsi="宋体"/>
          <w:b/>
          <w:spacing w:val="46"/>
          <w:kern w:val="10"/>
          <w:sz w:val="36"/>
        </w:rPr>
      </w:pPr>
      <w:r>
        <w:rPr>
          <w:rFonts w:hint="eastAsia" w:ascii="宋体" w:hAnsi="宋体"/>
          <w:b/>
          <w:sz w:val="36"/>
        </w:rPr>
        <w:t>丽水学院学风建设优良班级汇总表</w:t>
      </w:r>
    </w:p>
    <w:p>
      <w:pPr>
        <w:spacing w:line="360" w:lineRule="auto"/>
        <w:jc w:val="left"/>
        <w:rPr>
          <w:rFonts w:ascii="宋体" w:hAnsi="宋体"/>
          <w:spacing w:val="46"/>
          <w:kern w:val="10"/>
          <w:sz w:val="30"/>
        </w:rPr>
      </w:pPr>
      <w:r>
        <w:rPr>
          <w:rFonts w:hint="eastAsia" w:ascii="宋体" w:hAnsi="宋体"/>
          <w:sz w:val="24"/>
        </w:rPr>
        <w:t>二级学院（盖章）</w:t>
      </w:r>
      <w:r>
        <w:rPr>
          <w:rFonts w:hint="eastAsia" w:ascii="宋体" w:hAnsi="宋体"/>
          <w:spacing w:val="46"/>
          <w:kern w:val="10"/>
          <w:sz w:val="30"/>
        </w:rPr>
        <w:t>：</w:t>
      </w:r>
    </w:p>
    <w:tbl>
      <w:tblPr>
        <w:tblStyle w:val="4"/>
        <w:tblW w:w="8624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934"/>
        <w:gridCol w:w="2041"/>
        <w:gridCol w:w="170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93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204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班级人数</w:t>
            </w:r>
          </w:p>
        </w:tc>
        <w:tc>
          <w:tcPr>
            <w:tcW w:w="170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班主任</w:t>
            </w:r>
          </w:p>
        </w:tc>
        <w:tc>
          <w:tcPr>
            <w:tcW w:w="1929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环境设计20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39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高圣元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推选为十佳学风建设优良班级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环境设计19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41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周欣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推选为十佳学风建设优良班级</w:t>
            </w: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  <w:lang w:eastAsia="zh-CN"/>
              </w:rPr>
              <w:t>（备选）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3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4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5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6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7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8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</w:tbl>
    <w:p>
      <w:pPr>
        <w:shd w:val="solid" w:color="FFFFFF" w:fill="auto"/>
        <w:autoSpaceDN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注：（1）此表一式二份，学生处、二级学院学生科各一份。</w:t>
      </w:r>
    </w:p>
    <w:p>
      <w:pPr>
        <w:shd w:val="solid" w:color="FFFFFF" w:fill="auto"/>
        <w:autoSpaceDN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（2）择优推选的2个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十佳学风建设优良班级”依次放在序号1、2行，序号2行为备选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十佳学风建设优良班级”。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47"/>
    <w:rsid w:val="000750AE"/>
    <w:rsid w:val="00157A17"/>
    <w:rsid w:val="00230679"/>
    <w:rsid w:val="002D26FC"/>
    <w:rsid w:val="004B610D"/>
    <w:rsid w:val="004D4547"/>
    <w:rsid w:val="005D0CF1"/>
    <w:rsid w:val="00622D8C"/>
    <w:rsid w:val="008411F7"/>
    <w:rsid w:val="009E6464"/>
    <w:rsid w:val="00A8334A"/>
    <w:rsid w:val="00B14192"/>
    <w:rsid w:val="00D8641E"/>
    <w:rsid w:val="010A60F6"/>
    <w:rsid w:val="061B0AA6"/>
    <w:rsid w:val="0B7B3E67"/>
    <w:rsid w:val="121A098C"/>
    <w:rsid w:val="13154747"/>
    <w:rsid w:val="279D58B7"/>
    <w:rsid w:val="507C7E04"/>
    <w:rsid w:val="5FA33D0F"/>
    <w:rsid w:val="6D163A9C"/>
    <w:rsid w:val="6D4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2015-11-10T03:19:00Z</dcterms:created>
  <dc:creator>admin</dc:creator>
  <cp:lastModifiedBy>Administrator</cp:lastModifiedBy>
  <dcterms:modified xsi:type="dcterms:W3CDTF">2022-03-24T11:33:09Z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